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TALPHERA,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LYTTON LAURENCE W</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1,246,444.00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1,246,444.00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1,246,444.00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50,049,824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18, 2026, as reported in the Form 10-K filed by the Issuer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LYTTON-KAMBARA FOUNDATION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1,246,444.00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1,246,444.00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1,246,444.00</w:t>
      </w:r>
    </w:p>
    <w:p>
      <w:pPr>
        <w:sectPr>
          <w:pgSz w:w="11900" w:h="16838" w:orient="portrait"/>
          <w:cols w:equalWidth="0" w:num="1">
            <w:col w:w="11140"/>
          </w:cols>
          <w:pgMar w:left="320" w:top="111" w:right="4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 Percentage calculated based on 50,049,824 shares of Common Stock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March 18, 2026, as reported in the Form 10-K filed by the Issuer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80"/>
          </w:cols>
          <w:pgMar w:left="320" w:top="111" w:right="5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TALPHERA,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1850 Gateway Drive, Suite 175, San Mateo, CA 94404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Laurence W. Lytton and Lytton-Kambara Foundation ("Foundation").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467 CENTRAL PARK WEST, NEW YORK, NY 10025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56" w:lineRule="exact"/>
        <w:rPr>
          <w:sz w:val="20"/>
          <w:szCs w:val="20"/>
          <w:color w:val="auto"/>
        </w:rPr>
      </w:pPr>
    </w:p>
    <w:p>
      <w:pPr>
        <w:sectPr>
          <w:pgSz w:w="11900" w:h="16838" w:orient="portrait"/>
          <w:cols w:equalWidth="0" w:num="2">
            <w:col w:w="660" w:space="300"/>
            <w:col w:w="10020"/>
          </w:cols>
          <w:pgMar w:left="320" w:top="111" w:right="599" w:bottom="0" w:gutter="0" w:footer="0" w:header="0"/>
          <w:type w:val="continuous"/>
        </w:sectPr>
      </w:pPr>
    </w:p>
    <w:p>
      <w:pPr>
        <w:jc w:val="right"/>
        <w:ind w:right="6460"/>
        <w:spacing w:after="0"/>
        <w:rPr>
          <w:sz w:val="20"/>
          <w:szCs w:val="20"/>
          <w:color w:val="auto"/>
        </w:rPr>
      </w:pPr>
      <w:r>
        <w:rPr>
          <w:rFonts w:ascii="Times New Roman" w:cs="Times New Roman" w:eastAsia="Times New Roman" w:hAnsi="Times New Roman"/>
          <w:sz w:val="22"/>
          <w:szCs w:val="22"/>
          <w:color w:val="auto"/>
        </w:rPr>
        <w:t>Lytton: 1,246,444 Foundation: 1,246,444</w:t>
      </w:r>
    </w:p>
    <w:p>
      <w:pPr>
        <w:spacing w:after="0" w:line="20"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980"/>
          </w:cols>
          <w:pgMar w:left="320" w:top="111" w:right="5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Lytton: 2.5% Foundation: 2.5% %</w:t>
      </w:r>
    </w:p>
    <w:p>
      <w:pPr>
        <w:spacing w:after="0" w:line="45"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Lytton: 0 Foundation: 0</w:t>
      </w:r>
    </w:p>
    <w:p>
      <w:pPr>
        <w:spacing w:after="0" w:line="287" w:lineRule="exact"/>
        <w:rPr>
          <w:sz w:val="20"/>
          <w:szCs w:val="20"/>
          <w:color w:val="auto"/>
        </w:rPr>
      </w:pPr>
    </w:p>
    <w:p>
      <w:pPr>
        <w:ind w:left="920" w:right="6240" w:firstLine="6"/>
        <w:spacing w:after="0" w:line="509" w:lineRule="auto"/>
        <w:tabs>
          <w:tab w:leader="none" w:pos="12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Lytton: 1,246,444 Foundation: 1,246,444</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Lytton: 0 Foundation: 0</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Lytton: 1,246,444 Foundation: 1,246,444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2" w:right="399" w:bottom="14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LYTTON LAURENCE W</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Laurence W. Lytton</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LYTTON-KAMBARA FOUNDATION</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Laurence W. Lytton</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AGREEMENT REGARDING JOINT FILING OF STATEMENT ON SCHEDULE 13D OR 13G</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Laurence W. Lytton, as the undersigned’s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2026</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58"/>
        </w:trPr>
        <w:tc>
          <w:tcPr>
            <w:tcW w:w="17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100" w:type="dxa"/>
            <w:vAlign w:val="bottom"/>
            <w:gridSpan w:val="3"/>
          </w:tcPr>
          <w:p>
            <w:pPr>
              <w:ind w:left="1920"/>
              <w:spacing w:after="0"/>
              <w:rPr>
                <w:sz w:val="20"/>
                <w:szCs w:val="20"/>
                <w:color w:val="auto"/>
              </w:rPr>
            </w:pPr>
            <w:r>
              <w:rPr>
                <w:rFonts w:ascii="Times New Roman" w:cs="Times New Roman" w:eastAsia="Times New Roman" w:hAnsi="Times New Roman"/>
                <w:sz w:val="20"/>
                <w:szCs w:val="20"/>
                <w:color w:val="auto"/>
                <w:w w:val="97"/>
              </w:rPr>
              <w:t>LYTTON-KAMBARA FOUNDATION</w:t>
            </w:r>
          </w:p>
        </w:tc>
      </w:tr>
      <w:tr>
        <w:trPr>
          <w:trHeight w:val="642"/>
        </w:trPr>
        <w:tc>
          <w:tcPr>
            <w:tcW w:w="17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w w:val="96"/>
              </w:rPr>
              <w:t>/s/ Laurence W. Lytton</w:t>
            </w:r>
          </w:p>
        </w:tc>
        <w:tc>
          <w:tcPr>
            <w:tcW w:w="1920" w:type="dxa"/>
            <w:vAlign w:val="bottom"/>
          </w:tcPr>
          <w:p>
            <w:pPr>
              <w:spacing w:after="0"/>
              <w:rPr>
                <w:sz w:val="24"/>
                <w:szCs w:val="24"/>
                <w:color w:val="auto"/>
              </w:rPr>
            </w:pPr>
          </w:p>
        </w:tc>
        <w:tc>
          <w:tcPr>
            <w:tcW w:w="5100" w:type="dxa"/>
            <w:vAlign w:val="bottom"/>
            <w:gridSpan w:val="3"/>
          </w:tcPr>
          <w:p>
            <w:pPr>
              <w:ind w:left="19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Laurence W. Lytton</w:t>
            </w:r>
          </w:p>
        </w:tc>
      </w:tr>
      <w:tr>
        <w:trPr>
          <w:trHeight w:val="20"/>
        </w:trPr>
        <w:tc>
          <w:tcPr>
            <w:tcW w:w="17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Laurence W. Lytton</w:t>
            </w:r>
          </w:p>
        </w:tc>
        <w:tc>
          <w:tcPr>
            <w:tcW w:w="1920" w:type="dxa"/>
            <w:vAlign w:val="bottom"/>
          </w:tcPr>
          <w:p>
            <w:pPr>
              <w:spacing w:after="0"/>
              <w:rPr>
                <w:sz w:val="22"/>
                <w:szCs w:val="22"/>
                <w:color w:val="auto"/>
              </w:rPr>
            </w:pPr>
          </w:p>
        </w:tc>
        <w:tc>
          <w:tcPr>
            <w:tcW w:w="5100" w:type="dxa"/>
            <w:vAlign w:val="bottom"/>
            <w:gridSpan w:val="3"/>
          </w:tcPr>
          <w:p>
            <w:pPr>
              <w:ind w:left="1920"/>
              <w:spacing w:after="0"/>
              <w:rPr>
                <w:sz w:val="20"/>
                <w:szCs w:val="20"/>
                <w:color w:val="auto"/>
              </w:rPr>
            </w:pPr>
            <w:r>
              <w:rPr>
                <w:rFonts w:ascii="Times New Roman" w:cs="Times New Roman" w:eastAsia="Times New Roman" w:hAnsi="Times New Roman"/>
                <w:sz w:val="20"/>
                <w:szCs w:val="20"/>
                <w:color w:val="auto"/>
              </w:rPr>
              <w:t>Laurence W. Lytton, President</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2026-05-15T12:07:19Z</dcterms:created>
  <dcterms:modified xsi:type="dcterms:W3CDTF">2026-05-15T12:07:19Z</dcterms:modified>
</cp:coreProperties>
</file>