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HOFFMAN STEPHEN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TALPHERA,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TLPH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TALPHERA,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1850 GATEWAY DRIVE, SUITE 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30,700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shall vest on the first anniversary of the grant date, subject to Reporting Person's continuous service to the Company.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shares subject to the option shall vest on the one-year anniversary of the grant date, subject to the Reporting Person's continuous service to the Company.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Martha Adler,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0418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2026-06-24T17:14:39Z</dcterms:created>
  <dcterms:modified xsi:type="dcterms:W3CDTF">2026-06-24T17:14:39Z</dcterms:modified>
</cp:coreProperties>
</file>